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КОММЕРЧЕСКОЕ ПРЕДЛОЖЕНИЕ</w:t>
      </w:r>
      <w:r>
        <w:rPr>
          <w:b/>
          <w:sz w:val="24"/>
          <w:szCs w:val="24"/>
        </w:rPr>
      </w:r>
    </w:p>
    <w:p>
      <w:pPr>
        <w:ind w:firstLine="142"/>
        <w:jc w:val="both"/>
        <w:spacing w:after="0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142"/>
        <w:jc w:val="center"/>
        <w:spacing w:after="0"/>
        <w:rPr>
          <w:b/>
        </w:rPr>
      </w:pPr>
      <w:r>
        <w:rPr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962275" cy="4247515"/>
                <wp:effectExtent l="0" t="0" r="9525" b="635"/>
                <wp:wrapSquare wrapText="bothSides"/>
                <wp:docPr id="4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7698342" name="Рисунок 208769834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7626" t="0" r="1153" b="0"/>
                        <a:stretch/>
                      </pic:blipFill>
                      <pic:spPr bwMode="auto">
                        <a:xfrm>
                          <a:off x="0" y="0"/>
                          <a:ext cx="2962275" cy="4247515"/>
                        </a:xfrm>
                        <a:prstGeom prst="rect">
                          <a:avLst/>
                        </a:prstGeom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8240;o:allowoverlap:true;o:allowincell:true;mso-position-horizontal-relative:margin;mso-position-horizontal:left;mso-position-vertical-relative:text;margin-top:0.45pt;mso-position-vertical:absolute;width:233.25pt;height:334.45pt;mso-wrap-distance-left:9.00pt;mso-wrap-distance-top:0.00pt;mso-wrap-distance-right:9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b/>
        </w:rPr>
        <w:t xml:space="preserve">Бункер-ворошитель вертикальный БВ-5.5 </w:t>
      </w:r>
      <w:r>
        <w:rPr>
          <w:b/>
        </w:rPr>
      </w:r>
    </w:p>
    <w:p>
      <w:pPr>
        <w:ind w:firstLine="142"/>
        <w:jc w:val="center"/>
        <w:spacing w:after="0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Бункер-ворошитель предназначен для обеспечения равномерной бесперебойной подачи продукта в гранулятор. Ворошитель предотвращает зависание и слёживаемость продукта.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Бункер представляет из себя ёмкость цилиндрической формы, закреплённой на ножках. На самом бункере предусмотрены загрузочный и выгрузной патрубки, а также технологический люк.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Ворошитель закреплён в нижней части бункера на плоском дне. Представляет из себя две лопасти, вращающихся на валу вокруг одной оси параллельно дну бункера.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Вращение на вал передаётся от привода, который установлен под бункером.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Аспирация расположена сверху бункера и состоит из аспирационного мешка и поддержив</w:t>
      </w:r>
      <w:r>
        <w:rPr>
          <w:sz w:val="22"/>
        </w:rPr>
        <w:t xml:space="preserve">ающего </w:t>
      </w:r>
      <w:r>
        <w:rPr>
          <w:sz w:val="22"/>
        </w:rPr>
        <w:t xml:space="preserve">каркаса.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Основные части бункера-ворошителя: бункер, ворошитель, привод и аспирация</w:t>
      </w:r>
      <w:r>
        <w:rPr>
          <w:sz w:val="22"/>
        </w:rPr>
        <w:t xml:space="preserve">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spacing w:after="100"/>
        <w:rPr>
          <w:b/>
          <w:sz w:val="24"/>
          <w:szCs w:val="24"/>
        </w:rPr>
        <w:sectPr>
          <w:headerReference w:type="default" r:id="rId8"/>
          <w:footerReference w:type="default" r:id="rId9"/>
          <w:footnotePr/>
          <w:endnotePr/>
          <w:type w:val="nextPage"/>
          <w:pgSz w:w="11906" w:h="16838" w:orient="portrait"/>
          <w:pgMar w:top="1134" w:right="850" w:bottom="1560" w:left="1701" w:header="1425" w:footer="0" w:gutter="0"/>
          <w:cols w:num="1" w:sep="0" w:space="708" w:equalWidth="1"/>
          <w:docGrid w:linePitch="360"/>
        </w:sectPr>
      </w:pPr>
      <w:r>
        <w:rPr>
          <w:b/>
          <w:sz w:val="24"/>
          <w:szCs w:val="24"/>
        </w:rPr>
        <w:t xml:space="preserve">ЦЕНА ИЗДЕЛИЯ: </w:t>
      </w:r>
      <w:r>
        <w:rPr>
          <w:b/>
          <w:bCs/>
          <w:sz w:val="24"/>
          <w:szCs w:val="24"/>
        </w:rPr>
        <w:t xml:space="preserve">282 945</w:t>
      </w:r>
      <w:r>
        <w:rPr>
          <w:b/>
          <w:sz w:val="24"/>
          <w:szCs w:val="24"/>
        </w:rPr>
        <w:t xml:space="preserve"> руб. бе</w:t>
      </w:r>
      <w:r>
        <w:rPr>
          <w:b/>
          <w:sz w:val="24"/>
          <w:szCs w:val="24"/>
        </w:rPr>
        <w:t xml:space="preserve">з НДС</w:t>
      </w:r>
      <w:r>
        <w:rPr>
          <w:b/>
          <w:sz w:val="24"/>
          <w:szCs w:val="24"/>
        </w:rPr>
      </w:r>
    </w:p>
    <w:p>
      <w:pPr>
        <w:spacing w:after="10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center"/>
        <w:spacing w:after="100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center"/>
        <w:spacing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ТЕХНИЧЕСКИЕ ХАРАКТЕРИСТИКИ</w:t>
      </w:r>
      <w:r>
        <w:rPr>
          <w:bCs/>
          <w:sz w:val="24"/>
          <w:szCs w:val="24"/>
        </w:rPr>
      </w:r>
    </w:p>
    <w:tbl>
      <w:tblPr>
        <w:tblStyle w:val="790"/>
        <w:tblW w:w="0" w:type="auto"/>
        <w:tblInd w:w="-147" w:type="dxa"/>
        <w:tblLook w:val="04A0" w:firstRow="1" w:lastRow="0" w:firstColumn="1" w:lastColumn="0" w:noHBand="0" w:noVBand="1"/>
      </w:tblPr>
      <w:tblGrid>
        <w:gridCol w:w="1192"/>
        <w:gridCol w:w="3912"/>
        <w:gridCol w:w="4388"/>
      </w:tblGrid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Объём бункера, (Общий / Рабочий) м3 </w:t>
            </w:r>
            <w:r>
              <w:rPr>
                <w:sz w:val="22"/>
              </w:rPr>
            </w:r>
          </w:p>
        </w:tc>
        <w:tc>
          <w:tcPr>
            <w:tcW w:w="438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2,5/1*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Мощность привода, кВт</w:t>
            </w:r>
            <w:r>
              <w:rPr>
                <w:sz w:val="22"/>
              </w:rPr>
            </w:r>
          </w:p>
        </w:tc>
        <w:tc>
          <w:tcPr>
            <w:tcW w:w="438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5,5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Источник электрической энергии</w:t>
            </w:r>
            <w:r>
              <w:rPr>
                <w:sz w:val="22"/>
              </w:rPr>
            </w:r>
          </w:p>
        </w:tc>
        <w:tc>
          <w:tcPr>
            <w:tcW w:w="438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Сеть переменного трёхфазного тока напряжением 380В, частотой 50Гц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Частота вращения вала, об. /мин.</w:t>
            </w:r>
            <w:r>
              <w:rPr>
                <w:sz w:val="22"/>
              </w:rPr>
            </w:r>
          </w:p>
        </w:tc>
        <w:tc>
          <w:tcPr>
            <w:tcW w:w="438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22,5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Обслуживающий персонал, чел.</w:t>
            </w:r>
            <w:r>
              <w:rPr>
                <w:sz w:val="22"/>
              </w:rPr>
            </w:r>
          </w:p>
        </w:tc>
        <w:tc>
          <w:tcPr>
            <w:tcW w:w="438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Габаритные размеры, мм</w:t>
            </w:r>
            <w:r>
              <w:rPr>
                <w:sz w:val="22"/>
              </w:rPr>
            </w:r>
          </w:p>
        </w:tc>
        <w:tc>
          <w:tcPr>
            <w:tcW w:w="438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1600х1600х1350 (в сборе: 1820*1650*3170 - 4800 с аспирацией вверх)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Масса, кг.</w:t>
            </w:r>
            <w:r>
              <w:rPr>
                <w:sz w:val="22"/>
              </w:rPr>
            </w:r>
          </w:p>
        </w:tc>
        <w:tc>
          <w:tcPr>
            <w:tcW w:w="438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350</w:t>
            </w:r>
            <w:r>
              <w:rPr>
                <w:sz w:val="22"/>
              </w:rPr>
            </w:r>
          </w:p>
        </w:tc>
      </w:tr>
    </w:tbl>
    <w:p>
      <w:pPr>
        <w:jc w:val="both"/>
        <w:spacing w:after="0"/>
        <w:rPr>
          <w:i/>
          <w:iCs/>
          <w:sz w:val="22"/>
        </w:rPr>
      </w:pPr>
      <w:r>
        <w:rPr>
          <w:b/>
          <w:lang w:eastAsia="ru-RU"/>
        </w:rPr>
        <w:t xml:space="preserve">* </w:t>
      </w:r>
      <w:r>
        <w:rPr>
          <w:i/>
          <w:iCs/>
          <w:sz w:val="22"/>
        </w:rPr>
        <w:t xml:space="preserve">При насыпной плотности продукта – не более 0,4 кг / м. куб</w:t>
      </w:r>
      <w:r>
        <w:rPr>
          <w:i/>
          <w:iCs/>
          <w:sz w:val="22"/>
        </w:rPr>
      </w:r>
    </w:p>
    <w:p>
      <w:pPr>
        <w:jc w:val="both"/>
        <w:spacing w:after="0"/>
        <w:rPr>
          <w:i/>
          <w:iCs/>
          <w:sz w:val="22"/>
        </w:rPr>
      </w:pPr>
      <w:r>
        <w:rPr>
          <w:i/>
          <w:iCs/>
          <w:sz w:val="22"/>
        </w:rPr>
      </w:r>
      <w:r>
        <w:rPr>
          <w:i/>
          <w:iCs/>
          <w:sz w:val="22"/>
        </w:rPr>
      </w:r>
    </w:p>
    <w:p>
      <w:pPr>
        <w:jc w:val="both"/>
        <w:spacing w:after="0"/>
        <w:rPr>
          <w:i/>
          <w:iCs/>
          <w:sz w:val="22"/>
        </w:rPr>
      </w:pPr>
      <w:r>
        <w:rPr>
          <w:i/>
          <w:iCs/>
          <w:sz w:val="22"/>
        </w:rPr>
      </w:r>
      <w:r>
        <w:rPr>
          <w:i/>
          <w:iCs/>
          <w:sz w:val="22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876550" cy="5315585"/>
                <wp:effectExtent l="0" t="0" r="0" b="0"/>
                <wp:wrapSquare wrapText="bothSides"/>
                <wp:docPr id="5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0267482" name="Рисунок 188026748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876550" cy="5315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2336;o:allowoverlap:true;o:allowincell:true;mso-position-horizontal-relative:margin;mso-position-horizontal:left;mso-position-vertical-relative:text;margin-top:0.65pt;mso-position-vertical:absolute;width:226.50pt;height:418.55pt;mso-wrap-distance-left:9.00pt;mso-wrap-distance-top:0.00pt;mso-wrap-distance-right:9.00pt;mso-wrap-distance-bottom:0.00pt;" stroked="false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3143250" cy="4629150"/>
                <wp:effectExtent l="0" t="0" r="0" b="0"/>
                <wp:wrapSquare wrapText="bothSides"/>
                <wp:docPr id="6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0" t="0" r="13552" b="0"/>
                        <a:stretch/>
                      </pic:blipFill>
                      <pic:spPr bwMode="auto">
                        <a:xfrm>
                          <a:off x="0" y="0"/>
                          <a:ext cx="3143250" cy="462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4384;o:allowoverlap:true;o:allowincell:true;mso-position-horizontal-relative:margin;mso-position-horizontal:right;mso-position-vertical-relative:text;margin-top:26.45pt;mso-position-vertical:absolute;width:247.50pt;height:364.50pt;mso-wrap-distance-left:9.00pt;mso-wrap-distance-top:0.00pt;mso-wrap-distance-right:9.00pt;mso-wrap-distance-bottom:0.00pt;" stroked="f">
                <v:path textboxrect="0,0,0,0"/>
                <w10:wrap type="square"/>
                <v:imagedata r:id="rId13" o:title=""/>
              </v:shape>
            </w:pict>
          </mc:Fallback>
        </mc:AlternateContent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УСЛОВИЯ ПОСТАВКИ</w:t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Срок изготовления и поставки: не позднее 4</w:t>
      </w:r>
      <w:r>
        <w:rPr>
          <w:sz w:val="22"/>
        </w:rPr>
        <w:t xml:space="preserve">5</w:t>
      </w:r>
      <w:r>
        <w:rPr>
          <w:sz w:val="22"/>
        </w:rPr>
        <w:t xml:space="preserve"> рабочих дней с момента поступления 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денежных средств на текущий счет.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Условия оплаты: Покупатель производит 70% предоплату, путем перечисления денежных средств на расчетный счет Поставщика согласно</w:t>
      </w:r>
      <w:r>
        <w:rPr>
          <w:sz w:val="22"/>
        </w:rPr>
        <w:t xml:space="preserve">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rFonts w:eastAsia="Times New Roman" w:cs="Times New Roman"/>
          <w:color w:val="212529"/>
          <w:sz w:val="22"/>
          <w:lang w:eastAsia="ru-RU"/>
          <w14:ligatures w14:val="none"/>
        </w:rPr>
      </w:pPr>
      <w:r>
        <w:rPr>
          <w:sz w:val="22"/>
        </w:rPr>
        <w:t xml:space="preserve"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  <w:t xml:space="preserve">.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w:t xml:space="preserve">На всё оборудование выдается технический паспорт и инструкция по эксплуатации.  </w:t>
      </w:r>
      <w:r>
        <w:rPr>
          <w:sz w:val="22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b/>
          <w:bCs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6985</wp:posOffset>
                </wp:positionV>
                <wp:extent cx="1434620" cy="1327024"/>
                <wp:effectExtent l="0" t="0" r="0" b="6985"/>
                <wp:wrapNone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592143" name="Рисунок 7659214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34620" cy="1327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66432;o:allowoverlap:true;o:allowincell:true;mso-position-horizontal-relative:text;margin-left:207.75pt;mso-position-horizontal:absolute;mso-position-vertical-relative:text;margin-top:0.55pt;mso-position-vertical:absolute;width:112.96pt;height:104.49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2"/>
        </w:rPr>
        <w:t xml:space="preserve">Гарантия на продукцию: 12 месяцев (при условии правильной эксплуатации)</w:t>
      </w:r>
      <w:r>
        <w:rPr>
          <w:sz w:val="22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ООО «Промвиль 36»</w:t>
      </w:r>
      <w:r>
        <w:rPr>
          <w:b/>
          <w:bCs/>
          <w:szCs w:val="28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В.И.Цыхонь</w:t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continuous"/>
      <w:pgSz w:w="11906" w:h="16838" w:orient="portrait"/>
      <w:pgMar w:top="1134" w:right="850" w:bottom="1560" w:left="1701" w:header="1425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ind w:left="4820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</w:r>
  </w:p>
  <w:tbl>
    <w:tblPr>
      <w:tblStyle w:val="790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954"/>
      <w:gridCol w:w="4813"/>
    </w:tblGrid>
    <w:tr>
      <w:trPr>
        <w:trHeight w:val="855"/>
      </w:trPr>
      <w:tc>
        <w:tcPr>
          <w:tcW w:w="5954" w:type="dxa"/>
          <w:textDirection w:val="lrTb"/>
          <w:noWrap w:val="false"/>
        </w:tcPr>
        <w:p>
          <w:pPr>
            <w:pStyle w:val="786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3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hape 2" o:spid="_x0000_s2" style="position:absolute;left:0;text-align:left;z-index:251660800;mso-wrap-distance-left:9.00pt;mso-wrap-distance-top:0.00pt;mso-wrap-distance-right:9.00pt;mso-wrap-distance-bottom:0.00pt;flip:x;visibility:visible;" from="44.2pt,-0.4pt" to="44.2pt,48.4pt" filled="f" strokecolor="#19556D" strokeweight="3.00pt">
                    <v:stroke dashstyle="solid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 xml:space="preserve">ООО «ПРОМВИЛЬ 36»</w: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r>
        </w:p>
        <w:p>
          <w:pPr>
            <w:pStyle w:val="786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6"/>
            <w:ind w:left="1178"/>
            <w:tabs>
              <w:tab w:val="clear" w:pos="4677" w:leader="none"/>
              <w:tab w:val="right" w:pos="5738" w:leader="none"/>
              <w:tab w:val="clear" w:pos="9355" w:leader="none"/>
            </w:tabs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6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ОГРН 1223600009335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6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  <w:tc>
        <w:tcPr>
          <w:tcW w:w="4813" w:type="dxa"/>
          <w:textDirection w:val="lrTb"/>
          <w:noWrap w:val="false"/>
        </w:tcPr>
        <w:p>
          <w:pPr>
            <w:pStyle w:val="786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. 8 800 101 39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6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: </w:t>
          </w:r>
          <w:hyperlink r:id="rId1" w:tooltip="mailto:rf80_11@mail.ru" w:history="1"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rf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80_11@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mail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.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ru</w:t>
            </w:r>
          </w:hyperlink>
          <w:r/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6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/>
          <w:hyperlink r:id="rId2" w:tooltip="http://www.promvil36.ru" w:history="1"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www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.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promvil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36.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ru</w:t>
            </w:r>
          </w:hyperlink>
          <w:r/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6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Адрес: 394029, г. Воронеж, ул. Меркулова, 7, пом. 22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</w:tr>
  </w:tbl>
  <w:p>
    <w:pPr>
      <w:pStyle w:val="7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ind w:left="-1560"/>
      <w:tabs>
        <w:tab w:val="clear" w:pos="4677" w:leader="none"/>
      </w:tabs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1655414</wp:posOffset>
              </wp:positionH>
              <wp:positionV relativeFrom="paragraph">
                <wp:posOffset>-779438</wp:posOffset>
              </wp:positionV>
              <wp:extent cx="4314825" cy="780869"/>
              <wp:effectExtent l="0" t="0" r="0" b="635"/>
              <wp:wrapNone/>
              <wp:docPr id="1" name="Рисунок 14591123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2684513" name="Рисунок 50268451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4825" cy="780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752;o:allowoverlap:true;o:allowincell:true;mso-position-horizontal-relative:page;margin-left:130.35pt;mso-position-horizontal:absolute;mso-position-vertical-relative:text;margin-top:-61.37pt;mso-position-vertical:absolute;width:339.75pt;height:61.49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  <w:color w:val="1f4e79" w:themeColor="accent5" w:themeShade="80"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hape 1" o:spid="_x0000_s1" style="position:absolute;left:0;text-align:left;z-index:251659776;mso-wrap-distance-left:9.00pt;mso-wrap-distance-top:0.00pt;mso-wrap-distance-right:9.00pt;mso-wrap-distance-bottom:0.00pt;visibility:visible;" from="-76.8pt,9.8pt" to="494.7pt,9.8pt" filled="f" strokecolor="#1F3963" strokeweight="3.00pt">
              <v:stroke dashstyle="solid"/>
            </v:line>
          </w:pict>
        </mc:Fallback>
      </mc:AlternateContent>
    </w:r>
    <w:r>
      <w:rPr>
        <w:rFonts w:asciiTheme="minorHAnsi" w:hAnsiTheme="minorHAnsi" w:cstheme="minorHAnsi"/>
        <w:b/>
        <w:bCs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2"/>
    <w:next w:val="7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8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82"/>
    <w:next w:val="78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82"/>
    <w:next w:val="7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82"/>
    <w:next w:val="7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2"/>
    <w:next w:val="7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2"/>
    <w:next w:val="7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2"/>
    <w:next w:val="7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2"/>
    <w:next w:val="7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2"/>
    <w:next w:val="7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8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82"/>
    <w:next w:val="7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3"/>
    <w:link w:val="34"/>
    <w:uiPriority w:val="10"/>
    <w:rPr>
      <w:sz w:val="48"/>
      <w:szCs w:val="48"/>
    </w:rPr>
  </w:style>
  <w:style w:type="paragraph" w:styleId="36">
    <w:name w:val="Subtitle"/>
    <w:basedOn w:val="782"/>
    <w:next w:val="7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3"/>
    <w:link w:val="36"/>
    <w:uiPriority w:val="11"/>
    <w:rPr>
      <w:sz w:val="24"/>
      <w:szCs w:val="24"/>
    </w:rPr>
  </w:style>
  <w:style w:type="paragraph" w:styleId="38">
    <w:name w:val="Quote"/>
    <w:basedOn w:val="782"/>
    <w:next w:val="7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82"/>
    <w:next w:val="7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3"/>
    <w:link w:val="786"/>
    <w:uiPriority w:val="99"/>
  </w:style>
  <w:style w:type="character" w:styleId="45">
    <w:name w:val="Footer Char"/>
    <w:basedOn w:val="783"/>
    <w:link w:val="788"/>
    <w:uiPriority w:val="99"/>
  </w:style>
  <w:style w:type="paragraph" w:styleId="46">
    <w:name w:val="Caption"/>
    <w:basedOn w:val="782"/>
    <w:next w:val="7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8"/>
    <w:uiPriority w:val="99"/>
  </w:style>
  <w:style w:type="table" w:styleId="49">
    <w:name w:val="Table Grid Light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83"/>
    <w:uiPriority w:val="99"/>
    <w:unhideWhenUsed/>
    <w:rPr>
      <w:vertAlign w:val="superscript"/>
    </w:rPr>
  </w:style>
  <w:style w:type="paragraph" w:styleId="178">
    <w:name w:val="endnote text"/>
    <w:basedOn w:val="7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3"/>
    <w:uiPriority w:val="99"/>
    <w:semiHidden/>
    <w:unhideWhenUsed/>
    <w:rPr>
      <w:vertAlign w:val="superscript"/>
    </w:rPr>
  </w:style>
  <w:style w:type="paragraph" w:styleId="181">
    <w:name w:val="toc 1"/>
    <w:basedOn w:val="782"/>
    <w:next w:val="7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82"/>
    <w:next w:val="7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82"/>
    <w:next w:val="7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82"/>
    <w:next w:val="7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82"/>
    <w:next w:val="7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82"/>
    <w:next w:val="7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82"/>
    <w:next w:val="7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82"/>
    <w:next w:val="7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82"/>
    <w:next w:val="7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82"/>
    <w:next w:val="782"/>
    <w:uiPriority w:val="99"/>
    <w:unhideWhenUsed/>
    <w:pPr>
      <w:spacing w:after="0" w:afterAutospacing="0"/>
    </w:pPr>
  </w:style>
  <w:style w:type="paragraph" w:styleId="782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paragraph" w:styleId="786">
    <w:name w:val="Header"/>
    <w:basedOn w:val="782"/>
    <w:link w:val="787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787" w:customStyle="1">
    <w:name w:val="Верхний колонтитул Знак"/>
    <w:basedOn w:val="783"/>
    <w:link w:val="786"/>
    <w:uiPriority w:val="99"/>
    <w:rPr>
      <w:rFonts w:ascii="Times New Roman" w:hAnsi="Times New Roman"/>
      <w:sz w:val="28"/>
    </w:rPr>
  </w:style>
  <w:style w:type="paragraph" w:styleId="788">
    <w:name w:val="Footer"/>
    <w:basedOn w:val="782"/>
    <w:link w:val="789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789" w:customStyle="1">
    <w:name w:val="Нижний колонтитул Знак"/>
    <w:basedOn w:val="783"/>
    <w:link w:val="788"/>
    <w:uiPriority w:val="99"/>
    <w:rPr>
      <w:rFonts w:ascii="Times New Roman" w:hAnsi="Times New Roman"/>
      <w:sz w:val="28"/>
    </w:rPr>
  </w:style>
  <w:style w:type="table" w:styleId="790">
    <w:name w:val="Table Grid"/>
    <w:basedOn w:val="78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1">
    <w:name w:val="Hyperlink"/>
    <w:basedOn w:val="783"/>
    <w:uiPriority w:val="99"/>
    <w:unhideWhenUsed/>
    <w:rPr>
      <w:color w:val="0563c1" w:themeColor="hyperlink"/>
      <w:u w:val="single"/>
    </w:rPr>
  </w:style>
  <w:style w:type="character" w:styleId="792">
    <w:name w:val="Unresolved Mention"/>
    <w:basedOn w:val="78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png"/><Relationship Id="rId12" Type="http://schemas.openxmlformats.org/officeDocument/2006/relationships/image" Target="media/image3.jpg"/><Relationship Id="rId13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rf80_11@mail.ru" TargetMode="External"/><Relationship Id="rId2" Type="http://schemas.openxmlformats.org/officeDocument/2006/relationships/hyperlink" Target="http://www.promvil36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 Мартынцова</cp:lastModifiedBy>
  <cp:revision>5</cp:revision>
  <dcterms:created xsi:type="dcterms:W3CDTF">2023-05-19T12:57:00Z</dcterms:created>
  <dcterms:modified xsi:type="dcterms:W3CDTF">2024-05-17T13:45:39Z</dcterms:modified>
</cp:coreProperties>
</file>