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color w:val="2d4366"/>
          <w:sz w:val="24"/>
          <w:szCs w:val="24"/>
        </w:rPr>
      </w:pPr>
      <w:r>
        <w:rPr>
          <w:b/>
          <w:color w:val="2d4366"/>
          <w:sz w:val="24"/>
          <w:szCs w:val="24"/>
        </w:rPr>
        <w:t xml:space="preserve">КОММЕРЧЕСКОЕ ПРЕДЛОЖЕНИЕ</w:t>
      </w:r>
      <w:r>
        <w:rPr>
          <w:b/>
          <w:color w:val="2d4366"/>
          <w:sz w:val="24"/>
          <w:szCs w:val="24"/>
        </w:rPr>
      </w:r>
    </w:p>
    <w:p>
      <w:pPr>
        <w:ind w:firstLine="142"/>
        <w:jc w:val="both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142"/>
        <w:jc w:val="center"/>
        <w:spacing w:after="0" w:line="360" w:lineRule="auto"/>
        <w:rPr>
          <w:b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449320" cy="2600325"/>
                <wp:effectExtent l="0" t="0" r="0" b="9525"/>
                <wp:wrapSquare wrapText="bothSides"/>
                <wp:docPr id="4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44932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240;o:allowoverlap:true;o:allowincell:true;mso-position-horizontal-relative:margin;mso-position-horizontal:left;mso-position-vertical-relative:text;margin-top:0.45pt;mso-position-vertical:absolute;width:271.60pt;height:204.75pt;mso-wrap-distance-left:9.00pt;mso-wrap-distance-top:0.00pt;mso-wrap-distance-right:9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b/>
        </w:rPr>
        <w:t xml:space="preserve">Дробилка молотковая ДМ-</w:t>
      </w:r>
      <w:r>
        <w:rPr>
          <w:b/>
        </w:rPr>
        <w:t xml:space="preserve">3</w:t>
      </w:r>
      <w:r>
        <w:rPr>
          <w:b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М</w:t>
      </w:r>
      <w:r>
        <w:rPr>
          <w:sz w:val="22"/>
        </w:rPr>
        <w:t xml:space="preserve">олотков</w:t>
      </w:r>
      <w:r>
        <w:rPr>
          <w:sz w:val="22"/>
        </w:rPr>
        <w:t xml:space="preserve">ая</w:t>
      </w:r>
      <w:r>
        <w:rPr>
          <w:sz w:val="22"/>
        </w:rPr>
        <w:t xml:space="preserve"> дробилк</w:t>
      </w:r>
      <w:r>
        <w:rPr>
          <w:sz w:val="22"/>
        </w:rPr>
        <w:t xml:space="preserve">а ДМ-</w:t>
      </w:r>
      <w:r>
        <w:rPr>
          <w:sz w:val="22"/>
        </w:rPr>
        <w:t xml:space="preserve">3</w:t>
      </w:r>
      <w:r>
        <w:rPr>
          <w:sz w:val="22"/>
        </w:rPr>
        <w:t xml:space="preserve"> однороторного типа,</w:t>
      </w:r>
      <w:r>
        <w:rPr>
          <w:sz w:val="22"/>
        </w:rPr>
        <w:t xml:space="preserve"> </w:t>
      </w:r>
      <w:r>
        <w:rPr>
          <w:sz w:val="22"/>
        </w:rPr>
        <w:t xml:space="preserve">предназначенн</w:t>
      </w:r>
      <w:r>
        <w:rPr>
          <w:sz w:val="22"/>
        </w:rPr>
        <w:t xml:space="preserve">ая</w:t>
      </w:r>
      <w:r>
        <w:rPr>
          <w:sz w:val="22"/>
        </w:rPr>
        <w:t xml:space="preserve"> для дробления, то есть механического воздействия на твердые материалы с целью их разрушения.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Дробилк</w:t>
      </w:r>
      <w:r>
        <w:rPr>
          <w:sz w:val="22"/>
        </w:rPr>
        <w:t xml:space="preserve">а</w:t>
      </w:r>
      <w:r>
        <w:rPr>
          <w:sz w:val="22"/>
        </w:rPr>
        <w:t xml:space="preserve"> пригодн</w:t>
      </w:r>
      <w:r>
        <w:rPr>
          <w:sz w:val="22"/>
        </w:rPr>
        <w:t xml:space="preserve">а</w:t>
      </w:r>
      <w:r>
        <w:rPr>
          <w:sz w:val="22"/>
        </w:rPr>
        <w:t xml:space="preserve"> для разрушения материала на куски меньшего размера. </w:t>
      </w:r>
      <w:r>
        <w:rPr>
          <w:sz w:val="22"/>
        </w:rPr>
        <w:t xml:space="preserve">В зависимости от крупности дробленного материала дробилка может быть крупного, среднего и мелкого дробления. 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Устройство и принцип работы однороторной молотковой дробилки:</w:t>
      </w:r>
      <w:r>
        <w:rPr>
          <w:sz w:val="22"/>
        </w:rPr>
        <w:t xml:space="preserve"> </w:t>
      </w:r>
      <w:r>
        <w:rPr>
          <w:sz w:val="22"/>
        </w:rPr>
        <w:t xml:space="preserve">вал дробилки, по</w:t>
      </w:r>
      <w:r>
        <w:rPr>
          <w:sz w:val="22"/>
        </w:rPr>
        <w:t xml:space="preserve">лучающий вращение через муфту от электродвигателя, посажен на подшипники скольжения. На валу собран ротор из дисков, на которых шарнирно подвешены молотки. Расположенная в нижней части дробилки колосниковая решетка состоит из двух частей: передней и задней</w:t>
      </w:r>
      <w:r>
        <w:rPr>
          <w:sz w:val="22"/>
        </w:rPr>
        <w:t xml:space="preserve">, каждая из которых представляет собой набор колосников трапецеидального сечения, закрепленных в двух тягах. Корпус дробилки состоит из двух частей, скрепленных болтами. В верхней части корпуса находится загрузочное отверстие для материала. Стенки корпуса </w:t>
      </w:r>
      <w:r>
        <w:rPr>
          <w:sz w:val="22"/>
        </w:rPr>
        <w:t xml:space="preserve">офутерованы</w:t>
      </w:r>
      <w:r>
        <w:rPr>
          <w:sz w:val="22"/>
        </w:rPr>
        <w:t xml:space="preserve"> плитами, предохраняющими стенки от истирания и также участву</w:t>
      </w:r>
      <w:r>
        <w:rPr>
          <w:sz w:val="22"/>
        </w:rPr>
        <w:t xml:space="preserve">ющими в дроблении материала. Поступивший в камеру дробления материал подвергается быстро чередующимся ударам молотков вращающегося ротора, измельчается и проваливается через отверстия колосниковых решеток. Затем материал поступает на конвейер или в бункер.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right"/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ЦЕНА ИЗДЕЛИЯ: руб. без НДС</w:t>
      </w:r>
      <w:r>
        <w:rPr>
          <w:b/>
          <w:sz w:val="24"/>
          <w:szCs w:val="24"/>
        </w:rPr>
      </w:r>
    </w:p>
    <w:p>
      <w:pPr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center"/>
        <w:spacing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ТЕХНИЧЕСКИЕ ХАРАКТЕРИСТИКИ</w:t>
      </w:r>
      <w:r>
        <w:rPr>
          <w:bCs/>
          <w:sz w:val="24"/>
          <w:szCs w:val="24"/>
        </w:rPr>
      </w:r>
    </w:p>
    <w:tbl>
      <w:tblPr>
        <w:tblStyle w:val="790"/>
        <w:tblW w:w="0" w:type="auto"/>
        <w:tblInd w:w="-147" w:type="dxa"/>
        <w:tblLook w:val="04A0" w:firstRow="1" w:lastRow="0" w:firstColumn="1" w:lastColumn="0" w:noHBand="0" w:noVBand="1"/>
      </w:tblPr>
      <w:tblGrid>
        <w:gridCol w:w="1192"/>
        <w:gridCol w:w="5884"/>
        <w:gridCol w:w="2416"/>
      </w:tblGrid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Производительность, кг/час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</w:t>
            </w:r>
            <w:r>
              <w:rPr>
                <w:sz w:val="22"/>
              </w:rPr>
              <w:t xml:space="preserve">2000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Диаметр </w:t>
            </w:r>
            <w:r>
              <w:rPr>
                <w:sz w:val="22"/>
              </w:rPr>
              <w:t xml:space="preserve">ротора,мм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443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r>
              <w:rPr>
                <w:sz w:val="22"/>
              </w:rPr>
              <w:t xml:space="preserve">молотков,шт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48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Размеры загрузочного </w:t>
            </w:r>
            <w:r>
              <w:rPr>
                <w:sz w:val="22"/>
              </w:rPr>
              <w:t xml:space="preserve">лотка,мм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500</w:t>
            </w:r>
            <w:r>
              <w:rPr>
                <w:sz w:val="22"/>
              </w:rPr>
              <w:t xml:space="preserve">х220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Диаметр отверстий в решетке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0-6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Мощность </w:t>
            </w:r>
            <w:r>
              <w:rPr>
                <w:sz w:val="22"/>
              </w:rPr>
              <w:t xml:space="preserve">электродвигателя,кВт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22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Число фаз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Напряжение питающей сети, В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380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Частота переменного тока, Гц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10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Габаритные размеры, Д×В×Ш, </w:t>
            </w:r>
            <w:r>
              <w:rPr>
                <w:sz w:val="22"/>
              </w:rPr>
              <w:t xml:space="preserve">мм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1050х650х974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11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Масса, кг, не более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600</w:t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59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 w:clear="all"/>
      </w:r>
      <w:r>
        <w:rPr>
          <w:rFonts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СХЕМА МОЛОТКОВОЙ ДРОБИЛКИ ДМ-3</w:t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color w:val="000000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0" cy="3886200"/>
                <wp:effectExtent l="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864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32.00pt;height:306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МОЛОТКИ К ДМ-3</w:t>
      </w:r>
      <w:r>
        <w:rPr>
          <w:rFonts w:cs="Times New Roman"/>
          <w:sz w:val="24"/>
          <w:szCs w:val="24"/>
        </w:rPr>
      </w:r>
    </w:p>
    <w:p>
      <w:pPr>
        <w:ind w:left="426" w:right="424"/>
        <w:jc w:val="bot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Благодаря ступенчатой конструкции молотков происходит более качественное и эффективное дробление материала.</w:t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7283" cy="5493762"/>
                <wp:effectExtent l="0" t="4445" r="0" b="0"/>
                <wp:docPr id="6" name="Рисунок 1600347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851568" name="Рисунок 145385156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8925" t="3668" r="1980" b="15998"/>
                        <a:stretch/>
                      </pic:blipFill>
                      <pic:spPr bwMode="auto">
                        <a:xfrm rot="5400000">
                          <a:off x="0" y="0"/>
                          <a:ext cx="3437698" cy="55104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69.86pt;height:432.58pt;mso-wrap-distance-left:0.00pt;mso-wrap-distance-top:0.00pt;mso-wrap-distance-right:0.00pt;mso-wrap-distance-bottom:0.00pt;rotation:90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cs="Times New Roman"/>
          <w:sz w:val="24"/>
          <w:szCs w:val="24"/>
        </w:rPr>
      </w:r>
    </w:p>
    <w:p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УСЛОВИЯ ПОСТАВКИ</w:t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Срок изготовления и поставки: не позднее </w:t>
      </w:r>
      <w:r>
        <w:rPr>
          <w:sz w:val="22"/>
        </w:rPr>
        <w:t xml:space="preserve">30</w:t>
      </w:r>
      <w:r>
        <w:rPr>
          <w:sz w:val="22"/>
        </w:rPr>
        <w:t xml:space="preserve"> рабочих дней с момента поступления 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денежных средств на текущий счет.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Условия оплаты: Покупатель производит 70% предоплату, путем перечисления денежных средств на расчетный счет Поставщика согласно</w:t>
      </w:r>
      <w:r>
        <w:rPr>
          <w:sz w:val="22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rFonts w:eastAsia="Times New Roman" w:cs="Times New Roman"/>
          <w:color w:val="212529"/>
          <w:sz w:val="22"/>
          <w:lang w:eastAsia="ru-RU"/>
          <w14:ligatures w14:val="none"/>
        </w:rPr>
      </w:pPr>
      <w:r>
        <w:rPr>
          <w:sz w:val="22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Гарантия на продукцию: </w:t>
      </w:r>
      <w:r>
        <w:rPr>
          <w:sz w:val="22"/>
        </w:rPr>
        <w:t xml:space="preserve">6</w:t>
      </w:r>
      <w:r>
        <w:rPr>
          <w:sz w:val="22"/>
        </w:rPr>
        <w:t xml:space="preserve"> месяцев (при условии правильной эксплуатации)</w:t>
      </w:r>
      <w:r>
        <w:rPr>
          <w:sz w:val="22"/>
        </w:rPr>
        <w:t xml:space="preserve">.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447675</wp:posOffset>
                </wp:positionV>
                <wp:extent cx="1434465" cy="1326515"/>
                <wp:effectExtent l="0" t="0" r="0" b="6985"/>
                <wp:wrapNone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06920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34465" cy="1326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9264;o:allowoverlap:true;o:allowincell:true;mso-position-horizontal-relative:text;margin-left:202.95pt;mso-position-horizontal:absolute;mso-position-vertical-relative:text;margin-top:35.25pt;mso-position-vertical:absolute;width:112.95pt;height:104.45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2"/>
          <w:u w:val="single"/>
        </w:rPr>
        <w:t xml:space="preserve">Внимание!</w:t>
      </w:r>
      <w:r>
        <w:rPr>
          <w:sz w:val="22"/>
        </w:rPr>
        <w:t xml:space="preserve"> </w:t>
      </w:r>
      <w:r>
        <w:rPr>
          <w:sz w:val="22"/>
        </w:rPr>
        <w:t xml:space="preserve">Попытка потребителя или другого неуполномочен</w:t>
      </w:r>
      <w:r>
        <w:rPr>
          <w:sz w:val="22"/>
        </w:rPr>
        <w:t xml:space="preserve">ного лица разобрать, переделать или модифицировать изделие либо его узлы влечет за собой потерю гарантии и освобождает производителя от какой - либо ответственности за ущерб, который может быть причинен людям и оборудованию вследствие такого вмешательства.</w:t>
      </w:r>
      <w:r>
        <w:rPr>
          <w:sz w:val="22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ООО «Промвиль 36»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В.И.Цыхонь</w:t>
      </w:r>
      <w:r>
        <w:rPr>
          <w:sz w:val="24"/>
          <w:szCs w:val="24"/>
        </w:rPr>
      </w:r>
    </w:p>
    <w:p>
      <w:pPr>
        <w:ind w:firstLine="709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90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6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hape 2" o:spid="_x0000_s2" style="position:absolute;left:0;text-align:left;z-index:251660800;mso-wrap-distance-left:9.00pt;mso-wrap-distance-top:0.00pt;mso-wrap-distance-right:9.00pt;mso-wrap-distance-bottom:0.00pt;flip:x;visibility:visible;" from="44.2pt,-0.4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: </w:t>
          </w:r>
          <w:hyperlink r:id="rId1" w:tooltip="mailto:rf80_11@mail.ru" w:history="1"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rf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80_11@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mail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.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ru</w:t>
            </w:r>
          </w:hyperlink>
          <w:r/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/>
          <w:hyperlink r:id="rId2" w:tooltip="http://www.promvil36.ru" w:history="1"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www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.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promvil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36.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ru</w:t>
            </w:r>
          </w:hyperlink>
          <w:r/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1655414</wp:posOffset>
              </wp:positionH>
              <wp:positionV relativeFrom="paragraph">
                <wp:posOffset>-779438</wp:posOffset>
              </wp:positionV>
              <wp:extent cx="4314825" cy="780869"/>
              <wp:effectExtent l="0" t="0" r="0" b="635"/>
              <wp:wrapNone/>
              <wp:docPr id="1" name="Рисунок 3742194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2684513" name="Рисунок 50268451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752;o:allowoverlap:true;o:allowincell:true;mso-position-horizontal-relative:page;margin-left:130.35pt;mso-position-horizontal:absolute;mso-position-vertical-relative:text;margin-top:-61.37pt;mso-position-vertical:absolute;width:339.75pt;height:61.49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251659776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2"/>
    <w:next w:val="7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8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82"/>
    <w:next w:val="78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82"/>
    <w:next w:val="7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82"/>
    <w:next w:val="7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2"/>
    <w:next w:val="7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2"/>
    <w:next w:val="7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2"/>
    <w:next w:val="7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2"/>
    <w:next w:val="7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2"/>
    <w:next w:val="7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8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82"/>
    <w:next w:val="7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3"/>
    <w:link w:val="34"/>
    <w:uiPriority w:val="10"/>
    <w:rPr>
      <w:sz w:val="48"/>
      <w:szCs w:val="48"/>
    </w:rPr>
  </w:style>
  <w:style w:type="paragraph" w:styleId="36">
    <w:name w:val="Subtitle"/>
    <w:basedOn w:val="782"/>
    <w:next w:val="7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3"/>
    <w:link w:val="36"/>
    <w:uiPriority w:val="11"/>
    <w:rPr>
      <w:sz w:val="24"/>
      <w:szCs w:val="24"/>
    </w:rPr>
  </w:style>
  <w:style w:type="paragraph" w:styleId="38">
    <w:name w:val="Quote"/>
    <w:basedOn w:val="782"/>
    <w:next w:val="7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2"/>
    <w:next w:val="7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3"/>
    <w:link w:val="786"/>
    <w:uiPriority w:val="99"/>
  </w:style>
  <w:style w:type="character" w:styleId="45">
    <w:name w:val="Footer Char"/>
    <w:basedOn w:val="783"/>
    <w:link w:val="788"/>
    <w:uiPriority w:val="99"/>
  </w:style>
  <w:style w:type="paragraph" w:styleId="46">
    <w:name w:val="Caption"/>
    <w:basedOn w:val="782"/>
    <w:next w:val="7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8"/>
    <w:uiPriority w:val="99"/>
  </w:style>
  <w:style w:type="table" w:styleId="49">
    <w:name w:val="Table Grid Light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3"/>
    <w:uiPriority w:val="99"/>
    <w:unhideWhenUsed/>
    <w:rPr>
      <w:vertAlign w:val="superscript"/>
    </w:rPr>
  </w:style>
  <w:style w:type="paragraph" w:styleId="178">
    <w:name w:val="endnote text"/>
    <w:basedOn w:val="7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3"/>
    <w:uiPriority w:val="99"/>
    <w:semiHidden/>
    <w:unhideWhenUsed/>
    <w:rPr>
      <w:vertAlign w:val="superscript"/>
    </w:rPr>
  </w:style>
  <w:style w:type="paragraph" w:styleId="181">
    <w:name w:val="toc 1"/>
    <w:basedOn w:val="782"/>
    <w:next w:val="7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2"/>
    <w:next w:val="7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2"/>
    <w:next w:val="7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2"/>
    <w:next w:val="7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2"/>
    <w:next w:val="7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2"/>
    <w:next w:val="7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2"/>
    <w:next w:val="7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2"/>
    <w:next w:val="7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2"/>
    <w:next w:val="7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2"/>
    <w:next w:val="782"/>
    <w:uiPriority w:val="99"/>
    <w:unhideWhenUsed/>
    <w:pPr>
      <w:spacing w:after="0" w:afterAutospacing="0"/>
    </w:pPr>
  </w:style>
  <w:style w:type="paragraph" w:styleId="782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paragraph" w:styleId="786">
    <w:name w:val="Header"/>
    <w:basedOn w:val="782"/>
    <w:link w:val="787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87" w:customStyle="1">
    <w:name w:val="Верхний колонтитул Знак"/>
    <w:basedOn w:val="783"/>
    <w:link w:val="786"/>
    <w:uiPriority w:val="99"/>
    <w:rPr>
      <w:rFonts w:ascii="Times New Roman" w:hAnsi="Times New Roman"/>
      <w:sz w:val="28"/>
    </w:rPr>
  </w:style>
  <w:style w:type="paragraph" w:styleId="788">
    <w:name w:val="Footer"/>
    <w:basedOn w:val="782"/>
    <w:link w:val="789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89" w:customStyle="1">
    <w:name w:val="Нижний колонтитул Знак"/>
    <w:basedOn w:val="783"/>
    <w:link w:val="788"/>
    <w:uiPriority w:val="99"/>
    <w:rPr>
      <w:rFonts w:ascii="Times New Roman" w:hAnsi="Times New Roman"/>
      <w:sz w:val="28"/>
    </w:rPr>
  </w:style>
  <w:style w:type="table" w:styleId="790">
    <w:name w:val="Table Grid"/>
    <w:basedOn w:val="78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1">
    <w:name w:val="Hyperlink"/>
    <w:basedOn w:val="783"/>
    <w:uiPriority w:val="99"/>
    <w:unhideWhenUsed/>
    <w:rPr>
      <w:color w:val="0563c1" w:themeColor="hyperlink"/>
      <w:u w:val="single"/>
    </w:rPr>
  </w:style>
  <w:style w:type="character" w:styleId="792">
    <w:name w:val="Unresolved Mention"/>
    <w:basedOn w:val="783"/>
    <w:uiPriority w:val="99"/>
    <w:semiHidden/>
    <w:unhideWhenUsed/>
    <w:rPr>
      <w:color w:val="605e5c"/>
      <w:shd w:val="clear" w:color="auto" w:fill="e1dfdd"/>
    </w:rPr>
  </w:style>
  <w:style w:type="character" w:styleId="793">
    <w:name w:val="annotation reference"/>
    <w:basedOn w:val="783"/>
    <w:uiPriority w:val="99"/>
    <w:semiHidden/>
    <w:unhideWhenUsed/>
    <w:rPr>
      <w:sz w:val="16"/>
      <w:szCs w:val="16"/>
    </w:rPr>
  </w:style>
  <w:style w:type="paragraph" w:styleId="794">
    <w:name w:val="annotation text"/>
    <w:basedOn w:val="782"/>
    <w:link w:val="795"/>
    <w:uiPriority w:val="99"/>
    <w:semiHidden/>
    <w:unhideWhenUsed/>
    <w:rPr>
      <w:sz w:val="20"/>
      <w:szCs w:val="20"/>
    </w:rPr>
  </w:style>
  <w:style w:type="character" w:styleId="795" w:customStyle="1">
    <w:name w:val="Текст примечания Знак"/>
    <w:basedOn w:val="783"/>
    <w:link w:val="794"/>
    <w:uiPriority w:val="99"/>
    <w:semiHidden/>
    <w:rPr>
      <w:rFonts w:ascii="Times New Roman" w:hAnsi="Times New Roman"/>
      <w:sz w:val="20"/>
      <w:szCs w:val="20"/>
    </w:rPr>
  </w:style>
  <w:style w:type="paragraph" w:styleId="796">
    <w:name w:val="annotation subject"/>
    <w:basedOn w:val="794"/>
    <w:next w:val="794"/>
    <w:link w:val="797"/>
    <w:uiPriority w:val="99"/>
    <w:semiHidden/>
    <w:unhideWhenUsed/>
    <w:rPr>
      <w:b/>
      <w:bCs/>
    </w:rPr>
  </w:style>
  <w:style w:type="character" w:styleId="797" w:customStyle="1">
    <w:name w:val="Тема примечания Знак"/>
    <w:basedOn w:val="795"/>
    <w:link w:val="796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rf80_11@mail.ru" TargetMode="External"/><Relationship Id="rId2" Type="http://schemas.openxmlformats.org/officeDocument/2006/relationships/hyperlink" Target="http://www.promvil36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 Мартынцова</cp:lastModifiedBy>
  <cp:revision>8</cp:revision>
  <dcterms:created xsi:type="dcterms:W3CDTF">2023-05-04T07:07:00Z</dcterms:created>
  <dcterms:modified xsi:type="dcterms:W3CDTF">2024-05-22T14:21:23Z</dcterms:modified>
</cp:coreProperties>
</file>