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B0A" w:rsidRDefault="00956B0A" w:rsidP="00956B0A">
      <w:pPr>
        <w:pStyle w:val="a7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Аэродинамический с</w:t>
      </w:r>
      <w:r w:rsidR="0065548F">
        <w:rPr>
          <w:b/>
          <w:sz w:val="40"/>
          <w:szCs w:val="40"/>
        </w:rPr>
        <w:t xml:space="preserve">ушильный </w:t>
      </w:r>
    </w:p>
    <w:p w:rsidR="00956B0A" w:rsidRDefault="0065548F" w:rsidP="00956B0A">
      <w:pPr>
        <w:pStyle w:val="a7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комплекс </w:t>
      </w:r>
      <w:r w:rsidR="00714AAD">
        <w:rPr>
          <w:b/>
          <w:sz w:val="40"/>
          <w:szCs w:val="40"/>
        </w:rPr>
        <w:t>С</w:t>
      </w:r>
      <w:r w:rsidR="00956B0A">
        <w:rPr>
          <w:b/>
          <w:sz w:val="40"/>
          <w:szCs w:val="40"/>
        </w:rPr>
        <w:t>АД-500/2к</w:t>
      </w:r>
    </w:p>
    <w:p w:rsidR="0094355C" w:rsidRDefault="004B084C" w:rsidP="004B084C">
      <w:pPr>
        <w:pStyle w:val="a7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ТЕХНИЧЕСКАЯ ХАРАКТЕРИСТИКА</w:t>
      </w:r>
    </w:p>
    <w:tbl>
      <w:tblPr>
        <w:tblStyle w:val="a8"/>
        <w:tblW w:w="0" w:type="auto"/>
        <w:tblLook w:val="04A0"/>
      </w:tblPr>
      <w:tblGrid>
        <w:gridCol w:w="704"/>
        <w:gridCol w:w="6237"/>
        <w:gridCol w:w="2545"/>
      </w:tblGrid>
      <w:tr w:rsidR="004B084C" w:rsidTr="004B084C">
        <w:tc>
          <w:tcPr>
            <w:tcW w:w="704" w:type="dxa"/>
          </w:tcPr>
          <w:p w:rsidR="004B084C" w:rsidRDefault="004B084C" w:rsidP="004B084C">
            <w:pPr>
              <w:pStyle w:val="a7"/>
              <w:jc w:val="both"/>
            </w:pPr>
            <w:r>
              <w:t>1</w:t>
            </w:r>
          </w:p>
        </w:tc>
        <w:tc>
          <w:tcPr>
            <w:tcW w:w="6237" w:type="dxa"/>
          </w:tcPr>
          <w:p w:rsidR="00E444D6" w:rsidRDefault="00E444D6" w:rsidP="00E444D6">
            <w:pPr>
              <w:pStyle w:val="a7"/>
              <w:spacing w:before="0" w:beforeAutospacing="0" w:after="0" w:afterAutospacing="0"/>
            </w:pPr>
            <w:r>
              <w:t>Производительность, кг/час:</w:t>
            </w:r>
          </w:p>
          <w:p w:rsidR="00E444D6" w:rsidRDefault="00E444D6" w:rsidP="00E444D6">
            <w:pPr>
              <w:pStyle w:val="a7"/>
              <w:spacing w:before="0" w:beforeAutospacing="0" w:after="0" w:afterAutospacing="0"/>
              <w:ind w:firstLine="325"/>
            </w:pPr>
            <w:r>
              <w:t>Опилка влажность 60%</w:t>
            </w:r>
          </w:p>
          <w:p w:rsidR="004B084C" w:rsidRDefault="00E444D6" w:rsidP="00E444D6">
            <w:pPr>
              <w:pStyle w:val="a7"/>
              <w:spacing w:before="0" w:beforeAutospacing="0" w:after="0" w:afterAutospacing="0"/>
              <w:ind w:firstLine="325"/>
            </w:pPr>
            <w:r>
              <w:t>Лузга подсолнечника 30%</w:t>
            </w:r>
          </w:p>
          <w:p w:rsidR="00601A2F" w:rsidRDefault="00DA743E" w:rsidP="00DA743E">
            <w:pPr>
              <w:pStyle w:val="a7"/>
              <w:spacing w:before="0" w:beforeAutospacing="0" w:after="0" w:afterAutospacing="0"/>
            </w:pPr>
            <w:r>
              <w:t>Солома</w:t>
            </w:r>
            <w:r w:rsidR="00601A2F">
              <w:t xml:space="preserve"> -</w:t>
            </w:r>
            <w:r>
              <w:t>35%</w:t>
            </w:r>
          </w:p>
        </w:tc>
        <w:tc>
          <w:tcPr>
            <w:tcW w:w="2545" w:type="dxa"/>
          </w:tcPr>
          <w:p w:rsidR="004B084C" w:rsidRDefault="004B084C" w:rsidP="00E444D6">
            <w:pPr>
              <w:pStyle w:val="a7"/>
              <w:spacing w:before="0" w:beforeAutospacing="0" w:after="0" w:afterAutospacing="0"/>
              <w:jc w:val="both"/>
            </w:pPr>
          </w:p>
          <w:p w:rsidR="00E444D6" w:rsidRDefault="00C46C79" w:rsidP="00E444D6">
            <w:pPr>
              <w:pStyle w:val="a7"/>
              <w:spacing w:before="0" w:beforeAutospacing="0" w:after="0" w:afterAutospacing="0"/>
              <w:jc w:val="both"/>
            </w:pPr>
            <w:r>
              <w:t>5</w:t>
            </w:r>
            <w:r w:rsidR="00E444D6">
              <w:t>00</w:t>
            </w:r>
            <w:r w:rsidR="00956B0A">
              <w:t>-</w:t>
            </w:r>
            <w:r>
              <w:t>7</w:t>
            </w:r>
            <w:r w:rsidR="00956B0A">
              <w:t>60</w:t>
            </w:r>
          </w:p>
          <w:p w:rsidR="00E444D6" w:rsidRDefault="00E444D6" w:rsidP="00E444D6">
            <w:pPr>
              <w:pStyle w:val="a7"/>
              <w:spacing w:before="0" w:beforeAutospacing="0" w:after="0" w:afterAutospacing="0"/>
              <w:jc w:val="both"/>
            </w:pPr>
            <w:r>
              <w:t>600</w:t>
            </w:r>
          </w:p>
          <w:p w:rsidR="00601A2F" w:rsidRDefault="00601A2F" w:rsidP="00E444D6">
            <w:pPr>
              <w:pStyle w:val="a7"/>
              <w:spacing w:before="0" w:beforeAutospacing="0" w:after="0" w:afterAutospacing="0"/>
              <w:jc w:val="both"/>
            </w:pPr>
            <w:r>
              <w:t>350 -</w:t>
            </w:r>
            <w:r w:rsidR="00DA743E">
              <w:t>45</w:t>
            </w:r>
            <w:r>
              <w:t>0</w:t>
            </w:r>
          </w:p>
        </w:tc>
      </w:tr>
      <w:tr w:rsidR="00FE60BE" w:rsidTr="004B084C">
        <w:tc>
          <w:tcPr>
            <w:tcW w:w="704" w:type="dxa"/>
          </w:tcPr>
          <w:p w:rsidR="00FE60BE" w:rsidRDefault="00A61A04" w:rsidP="00FE60BE">
            <w:pPr>
              <w:pStyle w:val="a7"/>
              <w:jc w:val="both"/>
            </w:pPr>
            <w:r>
              <w:t>2</w:t>
            </w:r>
          </w:p>
        </w:tc>
        <w:tc>
          <w:tcPr>
            <w:tcW w:w="6237" w:type="dxa"/>
          </w:tcPr>
          <w:p w:rsidR="00FE60BE" w:rsidRDefault="00E444D6" w:rsidP="00FE60BE">
            <w:pPr>
              <w:pStyle w:val="a7"/>
              <w:jc w:val="both"/>
            </w:pPr>
            <w:r>
              <w:t>Установленная мощность, кВт</w:t>
            </w:r>
          </w:p>
        </w:tc>
        <w:tc>
          <w:tcPr>
            <w:tcW w:w="2545" w:type="dxa"/>
          </w:tcPr>
          <w:p w:rsidR="00FE60BE" w:rsidRDefault="00DA743E" w:rsidP="00FE60BE">
            <w:pPr>
              <w:pStyle w:val="a7"/>
              <w:jc w:val="both"/>
            </w:pPr>
            <w:r>
              <w:t>12,5</w:t>
            </w:r>
          </w:p>
        </w:tc>
      </w:tr>
      <w:tr w:rsidR="00FE60BE" w:rsidTr="004B084C">
        <w:tc>
          <w:tcPr>
            <w:tcW w:w="704" w:type="dxa"/>
          </w:tcPr>
          <w:p w:rsidR="00FE60BE" w:rsidRDefault="00A61A04" w:rsidP="00FE60BE">
            <w:pPr>
              <w:pStyle w:val="a7"/>
              <w:jc w:val="both"/>
            </w:pPr>
            <w:r>
              <w:t>3</w:t>
            </w:r>
          </w:p>
        </w:tc>
        <w:tc>
          <w:tcPr>
            <w:tcW w:w="6237" w:type="dxa"/>
          </w:tcPr>
          <w:p w:rsidR="00FE60BE" w:rsidRDefault="00A61A04" w:rsidP="00FE60BE">
            <w:pPr>
              <w:pStyle w:val="a7"/>
              <w:jc w:val="both"/>
            </w:pPr>
            <w:r>
              <w:t>Число электродвигателей, шт</w:t>
            </w:r>
          </w:p>
        </w:tc>
        <w:tc>
          <w:tcPr>
            <w:tcW w:w="2545" w:type="dxa"/>
          </w:tcPr>
          <w:p w:rsidR="00FE60BE" w:rsidRDefault="00A61A04" w:rsidP="00FE60BE">
            <w:pPr>
              <w:pStyle w:val="a7"/>
              <w:jc w:val="both"/>
            </w:pPr>
            <w:r>
              <w:t>3</w:t>
            </w:r>
          </w:p>
        </w:tc>
      </w:tr>
      <w:tr w:rsidR="00700325" w:rsidTr="004B084C">
        <w:tc>
          <w:tcPr>
            <w:tcW w:w="704" w:type="dxa"/>
          </w:tcPr>
          <w:p w:rsidR="00700325" w:rsidRDefault="00700325" w:rsidP="00700325">
            <w:pPr>
              <w:pStyle w:val="a7"/>
              <w:jc w:val="both"/>
            </w:pPr>
            <w:r>
              <w:t>4</w:t>
            </w:r>
          </w:p>
        </w:tc>
        <w:tc>
          <w:tcPr>
            <w:tcW w:w="6237" w:type="dxa"/>
          </w:tcPr>
          <w:p w:rsidR="00700325" w:rsidRDefault="00700325" w:rsidP="00700325">
            <w:pPr>
              <w:pStyle w:val="a7"/>
              <w:jc w:val="both"/>
            </w:pPr>
            <w:r>
              <w:t>Влажность входящего сырья, % не более</w:t>
            </w:r>
          </w:p>
        </w:tc>
        <w:tc>
          <w:tcPr>
            <w:tcW w:w="2545" w:type="dxa"/>
          </w:tcPr>
          <w:p w:rsidR="00700325" w:rsidRDefault="00DA743E" w:rsidP="00700325">
            <w:pPr>
              <w:pStyle w:val="a7"/>
              <w:jc w:val="both"/>
            </w:pPr>
            <w:r>
              <w:t>7</w:t>
            </w:r>
            <w:r w:rsidR="00700325">
              <w:t>0</w:t>
            </w:r>
          </w:p>
        </w:tc>
      </w:tr>
      <w:tr w:rsidR="00700325" w:rsidTr="004B084C">
        <w:tc>
          <w:tcPr>
            <w:tcW w:w="704" w:type="dxa"/>
          </w:tcPr>
          <w:p w:rsidR="00700325" w:rsidRDefault="00700325" w:rsidP="00700325">
            <w:pPr>
              <w:pStyle w:val="a7"/>
              <w:jc w:val="both"/>
            </w:pPr>
            <w:r>
              <w:t>5</w:t>
            </w:r>
          </w:p>
        </w:tc>
        <w:tc>
          <w:tcPr>
            <w:tcW w:w="6237" w:type="dxa"/>
          </w:tcPr>
          <w:p w:rsidR="00700325" w:rsidRDefault="00DA743E" w:rsidP="00700325">
            <w:pPr>
              <w:pStyle w:val="a7"/>
              <w:jc w:val="both"/>
            </w:pPr>
            <w:r>
              <w:t>Важность</w:t>
            </w:r>
            <w:r w:rsidR="00700325">
              <w:t xml:space="preserve"> выходящего сырья, %</w:t>
            </w:r>
          </w:p>
        </w:tc>
        <w:tc>
          <w:tcPr>
            <w:tcW w:w="2545" w:type="dxa"/>
          </w:tcPr>
          <w:p w:rsidR="00700325" w:rsidRDefault="00700325" w:rsidP="00700325">
            <w:pPr>
              <w:pStyle w:val="a7"/>
              <w:jc w:val="both"/>
            </w:pPr>
            <w:r>
              <w:t>7-13</w:t>
            </w:r>
          </w:p>
        </w:tc>
      </w:tr>
      <w:tr w:rsidR="00700325" w:rsidTr="004B084C">
        <w:tc>
          <w:tcPr>
            <w:tcW w:w="704" w:type="dxa"/>
          </w:tcPr>
          <w:p w:rsidR="00700325" w:rsidRDefault="00B523D5" w:rsidP="00700325">
            <w:pPr>
              <w:pStyle w:val="a7"/>
              <w:jc w:val="both"/>
            </w:pPr>
            <w:r>
              <w:t>6</w:t>
            </w:r>
          </w:p>
        </w:tc>
        <w:tc>
          <w:tcPr>
            <w:tcW w:w="6237" w:type="dxa"/>
          </w:tcPr>
          <w:p w:rsidR="00700325" w:rsidRDefault="00814284" w:rsidP="00700325">
            <w:pPr>
              <w:pStyle w:val="a7"/>
              <w:jc w:val="both"/>
            </w:pPr>
            <w:r>
              <w:t>Расход твердого топлива средний, кг/тона</w:t>
            </w:r>
          </w:p>
        </w:tc>
        <w:tc>
          <w:tcPr>
            <w:tcW w:w="2545" w:type="dxa"/>
          </w:tcPr>
          <w:p w:rsidR="00700325" w:rsidRDefault="00601A2F" w:rsidP="00700325">
            <w:pPr>
              <w:pStyle w:val="a7"/>
              <w:jc w:val="both"/>
            </w:pPr>
            <w:r>
              <w:t>150</w:t>
            </w:r>
          </w:p>
        </w:tc>
      </w:tr>
      <w:tr w:rsidR="00700325" w:rsidTr="004B084C">
        <w:tc>
          <w:tcPr>
            <w:tcW w:w="704" w:type="dxa"/>
          </w:tcPr>
          <w:p w:rsidR="00700325" w:rsidRDefault="00814284" w:rsidP="00700325">
            <w:pPr>
              <w:pStyle w:val="a7"/>
              <w:jc w:val="both"/>
            </w:pPr>
            <w:r>
              <w:t>7</w:t>
            </w:r>
          </w:p>
        </w:tc>
        <w:tc>
          <w:tcPr>
            <w:tcW w:w="6237" w:type="dxa"/>
          </w:tcPr>
          <w:p w:rsidR="00700325" w:rsidRDefault="00700325" w:rsidP="00700325">
            <w:pPr>
              <w:pStyle w:val="Standard"/>
            </w:pPr>
            <w:r>
              <w:t>Габаритные размеры,мм:</w:t>
            </w:r>
          </w:p>
          <w:p w:rsidR="00700325" w:rsidRDefault="00700325" w:rsidP="00700325">
            <w:pPr>
              <w:pStyle w:val="Standard"/>
              <w:ind w:firstLine="467"/>
            </w:pPr>
            <w:r>
              <w:t>Длина</w:t>
            </w:r>
          </w:p>
          <w:p w:rsidR="00700325" w:rsidRDefault="00700325" w:rsidP="00700325">
            <w:pPr>
              <w:pStyle w:val="Standard"/>
              <w:ind w:firstLine="467"/>
            </w:pPr>
            <w:r>
              <w:t>Ширина</w:t>
            </w:r>
          </w:p>
          <w:p w:rsidR="00700325" w:rsidRDefault="00814284" w:rsidP="00700325">
            <w:pPr>
              <w:pStyle w:val="Standard"/>
              <w:ind w:firstLine="467"/>
            </w:pPr>
            <w:r>
              <w:t>Высота</w:t>
            </w:r>
          </w:p>
        </w:tc>
        <w:tc>
          <w:tcPr>
            <w:tcW w:w="2545" w:type="dxa"/>
          </w:tcPr>
          <w:p w:rsidR="00700325" w:rsidRDefault="00700325" w:rsidP="00700325">
            <w:pPr>
              <w:pStyle w:val="Standard"/>
            </w:pPr>
          </w:p>
          <w:p w:rsidR="00700325" w:rsidRDefault="00814284" w:rsidP="00700325">
            <w:pPr>
              <w:pStyle w:val="Standard"/>
            </w:pPr>
            <w:r>
              <w:t>6</w:t>
            </w:r>
            <w:r w:rsidR="00700325">
              <w:t>000</w:t>
            </w:r>
          </w:p>
          <w:p w:rsidR="00700325" w:rsidRDefault="00700325" w:rsidP="00700325">
            <w:pPr>
              <w:pStyle w:val="Standard"/>
            </w:pPr>
            <w:r>
              <w:t>4000</w:t>
            </w:r>
          </w:p>
          <w:p w:rsidR="00700325" w:rsidRDefault="00601A2F" w:rsidP="00700325">
            <w:pPr>
              <w:pStyle w:val="Standard"/>
            </w:pPr>
            <w:r>
              <w:t>6</w:t>
            </w:r>
            <w:r w:rsidR="00700325">
              <w:t>000</w:t>
            </w:r>
          </w:p>
        </w:tc>
      </w:tr>
    </w:tbl>
    <w:p w:rsidR="00906FCF" w:rsidRDefault="008A106F" w:rsidP="00467051">
      <w:pPr>
        <w:pStyle w:val="Standard"/>
        <w:jc w:val="both"/>
        <w:rPr>
          <w:rFonts w:eastAsia="Times New Roman" w:cs="Aharoni"/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134620</wp:posOffset>
            </wp:positionV>
            <wp:extent cx="2705100" cy="2209800"/>
            <wp:effectExtent l="0" t="0" r="0" b="0"/>
            <wp:wrapSquare wrapText="bothSides"/>
            <wp:docPr id="2" name="Рисунок 2" descr="http://pres88.com.ua/sites/default/files/products/large_sush.jp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pres88.com.ua/sites/default/files/products/large_sush.jpg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134620</wp:posOffset>
            </wp:positionV>
            <wp:extent cx="2409825" cy="2209800"/>
            <wp:effectExtent l="0" t="0" r="9525" b="0"/>
            <wp:wrapSquare wrapText="bothSides"/>
            <wp:docPr id="1" name="Рисунок 1" descr="http://pres88.com.ua/sites/default/files/products/large_sushilkasp05.jp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pres88.com.ua/sites/default/files/products/large_sushilkasp05.jpg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17D" w:rsidRDefault="007B317D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частью пневматической сушилки является вертикальная труба или батарея труб, в которой происходит сушка материала в газовом потоке на скорости витания частиц материала. Время сушки определяется секундами, поэтому их применяют для сушки мелкокускового материала.</w:t>
      </w:r>
    </w:p>
    <w:p w:rsidR="00731BAA" w:rsidRDefault="007B317D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Сырая масса подается в питатель дозатор, который перемещает массу в инжектор сушилки, оттуда масса идет в батарею вертикальных сушильных труб. В трубах сушилках происходит активный теплообмен агента сушки с высушиваемым материалом, далее масса увлекается в активный циклон, где происходит разделение агента сушки, водяного пара и высушенной массы. Сухая масса выводится в нижней части циклона посредством турникета. По желанию заказчика возможно исполнение сушилки с частичной рециркуляцией высушиваемого материала.</w:t>
      </w:r>
      <w:r w:rsidR="00436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1BAA" w:rsidRDefault="00731BAA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BAA" w:rsidRDefault="00731BAA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BAA" w:rsidRDefault="00731BAA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BAA" w:rsidRDefault="00731BAA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48B" w:rsidRDefault="00601A2F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конструкцию добавляется шлюз выгрузки для удержания вакуума, что в следствии позволяет еще и равномерно дозировать подачу на вторую разгонную трубу.</w:t>
      </w:r>
    </w:p>
    <w:p w:rsidR="00731BAA" w:rsidRDefault="00731BAA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комплекса входи</w:t>
      </w:r>
      <w:r w:rsidR="00E23D5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сигары, разгонные трубы, циклоны, шлюз, пылевой циклон, пульт управления.</w:t>
      </w:r>
    </w:p>
    <w:p w:rsidR="00731BAA" w:rsidRDefault="00731BAA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BAA" w:rsidRDefault="00E23D55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Газовая </w:t>
      </w:r>
      <w:r w:rsidR="00436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горелка </w:t>
      </w:r>
      <w:r w:rsidR="001377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монтируется</w:t>
      </w:r>
      <w:r w:rsidR="00436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запросу .</w:t>
      </w:r>
    </w:p>
    <w:p w:rsidR="00731BAA" w:rsidRDefault="00731BAA" w:rsidP="00731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7D" w:rsidRDefault="007B317D" w:rsidP="00A164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Сушилка комплектуется системой автоматики фирм </w:t>
      </w:r>
      <w:r w:rsidR="00731BA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АВВ И ШНАЙДЕР.</w:t>
      </w:r>
    </w:p>
    <w:p w:rsidR="002A1A53" w:rsidRDefault="002A1A53" w:rsidP="00632671">
      <w:pPr>
        <w:rPr>
          <w:rFonts w:ascii="Times New Roman" w:hAnsi="Times New Roman" w:cs="Times New Roman"/>
          <w:sz w:val="24"/>
          <w:szCs w:val="24"/>
        </w:rPr>
      </w:pPr>
      <w:r w:rsidRPr="002A1A53">
        <w:rPr>
          <w:noProof/>
          <w:lang w:eastAsia="ru-RU"/>
        </w:rPr>
        <w:drawing>
          <wp:inline distT="0" distB="0" distL="0" distR="0">
            <wp:extent cx="4238625" cy="39094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0442" cy="39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53" w:rsidRDefault="00731BAA" w:rsidP="002A1A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42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AA" w:rsidRDefault="00731BAA" w:rsidP="002A1A53">
      <w:pPr>
        <w:rPr>
          <w:rFonts w:ascii="Times New Roman" w:hAnsi="Times New Roman" w:cs="Times New Roman"/>
          <w:sz w:val="24"/>
          <w:szCs w:val="24"/>
        </w:rPr>
      </w:pPr>
    </w:p>
    <w:p w:rsidR="00731BAA" w:rsidRPr="002A1A53" w:rsidRDefault="00731BAA" w:rsidP="002A1A53">
      <w:pPr>
        <w:rPr>
          <w:rFonts w:ascii="Times New Roman" w:hAnsi="Times New Roman" w:cs="Times New Roman"/>
          <w:sz w:val="24"/>
          <w:szCs w:val="24"/>
        </w:rPr>
      </w:pPr>
    </w:p>
    <w:p w:rsidR="002A1A53" w:rsidRPr="002A1A53" w:rsidRDefault="00731BAA" w:rsidP="002A1A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298" cy="44380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88" cy="44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53" w:rsidRDefault="006E77CF" w:rsidP="002A1A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0" t="0" r="8890" b="0"/>
            <wp:docPr id="6" name="Рисунок 6" descr="Аэродинамический сушильный комплекс двухконтурный,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эродинамический сушильный комплекс двухконтурный, фото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53" w:rsidRDefault="00CB0EC7" w:rsidP="002A1A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4843" cy="793432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66" cy="79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2755" cy="85248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22" cy="8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0982" cy="8296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26" cy="83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9348" cy="812439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89" cy="81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0845" cy="77591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33" cy="77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79" w:rsidRDefault="002A1A53" w:rsidP="002A1A53">
      <w:pPr>
        <w:rPr>
          <w:rFonts w:ascii="Times New Roman" w:hAnsi="Times New Roman" w:cs="Times New Roman"/>
          <w:sz w:val="24"/>
          <w:szCs w:val="24"/>
        </w:rPr>
      </w:pPr>
      <w:r w:rsidRPr="00EB557F">
        <w:rPr>
          <w:rFonts w:ascii="Times New Roman" w:hAnsi="Times New Roman" w:cs="Times New Roman"/>
          <w:sz w:val="24"/>
          <w:szCs w:val="24"/>
        </w:rPr>
        <w:t xml:space="preserve">Срок поставки: </w:t>
      </w:r>
      <w:r>
        <w:rPr>
          <w:rFonts w:ascii="Times New Roman" w:hAnsi="Times New Roman" w:cs="Times New Roman"/>
          <w:sz w:val="24"/>
          <w:szCs w:val="24"/>
        </w:rPr>
        <w:t>45 рабочих дней.</w:t>
      </w:r>
    </w:p>
    <w:p w:rsidR="002A1A53" w:rsidRDefault="0043606D" w:rsidP="002A1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в нержавейке</w:t>
      </w:r>
      <w:r w:rsidR="00C46C79">
        <w:rPr>
          <w:rFonts w:ascii="Times New Roman" w:hAnsi="Times New Roman" w:cs="Times New Roman"/>
          <w:sz w:val="24"/>
          <w:szCs w:val="24"/>
        </w:rPr>
        <w:t xml:space="preserve"> </w:t>
      </w:r>
      <w:r w:rsidR="00E23D55">
        <w:rPr>
          <w:rFonts w:ascii="Times New Roman" w:hAnsi="Times New Roman" w:cs="Times New Roman"/>
          <w:sz w:val="24"/>
          <w:szCs w:val="24"/>
        </w:rPr>
        <w:t>2 52</w:t>
      </w:r>
      <w:r w:rsidR="00C46C79">
        <w:rPr>
          <w:rFonts w:ascii="Times New Roman" w:hAnsi="Times New Roman" w:cs="Times New Roman"/>
          <w:sz w:val="24"/>
          <w:szCs w:val="24"/>
        </w:rPr>
        <w:t xml:space="preserve">0 000р </w:t>
      </w:r>
      <w:bookmarkStart w:id="0" w:name="_GoBack"/>
      <w:bookmarkEnd w:id="0"/>
    </w:p>
    <w:p w:rsidR="0043606D" w:rsidRDefault="0043606D" w:rsidP="002A1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черном металле 1 050 000р</w:t>
      </w:r>
    </w:p>
    <w:p w:rsidR="002A1A53" w:rsidRPr="002A1A53" w:rsidRDefault="002A1A53" w:rsidP="002A1A53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2A1A53" w:rsidRPr="002A1A53" w:rsidSect="00A1648B">
      <w:headerReference w:type="default" r:id="rId20"/>
      <w:pgSz w:w="11906" w:h="16838"/>
      <w:pgMar w:top="1134" w:right="850" w:bottom="993" w:left="156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198" w:rsidRDefault="003D0198" w:rsidP="00DF16F7">
      <w:pPr>
        <w:spacing w:after="0" w:line="240" w:lineRule="auto"/>
      </w:pPr>
      <w:r>
        <w:separator/>
      </w:r>
    </w:p>
  </w:endnote>
  <w:endnote w:type="continuationSeparator" w:id="1">
    <w:p w:rsidR="003D0198" w:rsidRDefault="003D0198" w:rsidP="00DF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198" w:rsidRDefault="003D0198" w:rsidP="00DF16F7">
      <w:pPr>
        <w:spacing w:after="0" w:line="240" w:lineRule="auto"/>
      </w:pPr>
      <w:r>
        <w:separator/>
      </w:r>
    </w:p>
  </w:footnote>
  <w:footnote w:type="continuationSeparator" w:id="1">
    <w:p w:rsidR="003D0198" w:rsidRDefault="003D0198" w:rsidP="00DF1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C37" w:rsidRPr="006D04E7" w:rsidRDefault="00730C37" w:rsidP="00730C37">
    <w:pPr>
      <w:jc w:val="center"/>
      <w:rPr>
        <w:rFonts w:ascii="Times New Roman" w:hAnsi="Times New Roman" w:cs="Times New Roman"/>
        <w:sz w:val="24"/>
        <w:szCs w:val="24"/>
      </w:rPr>
    </w:pPr>
    <w:r w:rsidRPr="006D04E7">
      <w:rPr>
        <w:rFonts w:ascii="Times New Roman" w:hAnsi="Times New Roman" w:cs="Times New Roman"/>
        <w:sz w:val="24"/>
        <w:szCs w:val="24"/>
      </w:rPr>
      <w:t xml:space="preserve">ООО «ПРОМВИЛЬ»       </w:t>
    </w:r>
  </w:p>
  <w:p w:rsidR="00730C37" w:rsidRPr="006D04E7" w:rsidRDefault="00730C37" w:rsidP="00730C37">
    <w:pPr>
      <w:jc w:val="center"/>
      <w:rPr>
        <w:rFonts w:ascii="Times New Roman" w:hAnsi="Times New Roman" w:cs="Times New Roman"/>
        <w:sz w:val="24"/>
        <w:szCs w:val="24"/>
      </w:rPr>
    </w:pPr>
    <w:r w:rsidRPr="006D04E7">
      <w:rPr>
        <w:rFonts w:ascii="Times New Roman" w:hAnsi="Times New Roman" w:cs="Times New Roman"/>
        <w:sz w:val="24"/>
        <w:szCs w:val="24"/>
      </w:rPr>
      <w:t>ИНН 3663124912 КПП 366301001 ОГРН 1173668000835</w:t>
    </w:r>
  </w:p>
  <w:p w:rsidR="00730C37" w:rsidRPr="006D04E7" w:rsidRDefault="00730C37" w:rsidP="00730C37">
    <w:pPr>
      <w:spacing w:after="0" w:line="100" w:lineRule="atLeast"/>
      <w:jc w:val="center"/>
      <w:rPr>
        <w:rFonts w:ascii="Times New Roman" w:hAnsi="Times New Roman" w:cs="Times New Roman"/>
        <w:sz w:val="20"/>
        <w:szCs w:val="20"/>
      </w:rPr>
    </w:pPr>
    <w:r w:rsidRPr="006D04E7">
      <w:rPr>
        <w:rFonts w:ascii="Times New Roman" w:hAnsi="Times New Roman" w:cs="Times New Roman"/>
        <w:sz w:val="20"/>
        <w:szCs w:val="20"/>
      </w:rPr>
      <w:t>ЦЕНТРАЛЬНО-ЧЕРНОЗЕМНЫЙ БАНК СБЕРБАНКА РОССИИ Г. ВОРОНЕЖ</w:t>
    </w:r>
  </w:p>
  <w:p w:rsidR="00730C37" w:rsidRPr="006D04E7" w:rsidRDefault="00730C37" w:rsidP="00730C37">
    <w:pPr>
      <w:spacing w:after="0" w:line="100" w:lineRule="atLeast"/>
      <w:jc w:val="center"/>
      <w:rPr>
        <w:rFonts w:ascii="Times New Roman" w:hAnsi="Times New Roman" w:cs="Times New Roman"/>
        <w:sz w:val="20"/>
        <w:szCs w:val="20"/>
      </w:rPr>
    </w:pPr>
    <w:r w:rsidRPr="006D04E7">
      <w:rPr>
        <w:rFonts w:ascii="Times New Roman" w:hAnsi="Times New Roman" w:cs="Times New Roman"/>
        <w:sz w:val="20"/>
        <w:szCs w:val="20"/>
      </w:rPr>
      <w:t>р/с 40702810313000018975   БИК 42007681    к/с 30101810600000000681</w:t>
    </w:r>
  </w:p>
  <w:p w:rsidR="00730C37" w:rsidRPr="006D04E7" w:rsidRDefault="00730C37" w:rsidP="00730C37">
    <w:pPr>
      <w:spacing w:after="0" w:line="100" w:lineRule="atLeast"/>
      <w:jc w:val="center"/>
      <w:rPr>
        <w:rFonts w:ascii="Times New Roman" w:hAnsi="Times New Roman" w:cs="Times New Roman"/>
        <w:sz w:val="20"/>
        <w:szCs w:val="20"/>
      </w:rPr>
    </w:pPr>
    <w:r w:rsidRPr="006D04E7">
      <w:rPr>
        <w:rFonts w:ascii="Times New Roman" w:hAnsi="Times New Roman" w:cs="Times New Roman"/>
        <w:sz w:val="20"/>
        <w:szCs w:val="20"/>
        <w:lang w:val="en-US"/>
      </w:rPr>
      <w:t>promvil</w:t>
    </w:r>
    <w:r w:rsidRPr="006D04E7">
      <w:rPr>
        <w:rFonts w:ascii="Times New Roman" w:hAnsi="Times New Roman" w:cs="Times New Roman"/>
        <w:sz w:val="20"/>
        <w:szCs w:val="20"/>
      </w:rPr>
      <w:t>@</w:t>
    </w:r>
    <w:r w:rsidRPr="006D04E7">
      <w:rPr>
        <w:rFonts w:ascii="Times New Roman" w:hAnsi="Times New Roman" w:cs="Times New Roman"/>
        <w:sz w:val="20"/>
        <w:szCs w:val="20"/>
        <w:lang w:val="en-US"/>
      </w:rPr>
      <w:t>mail</w:t>
    </w:r>
    <w:r w:rsidRPr="006D04E7">
      <w:rPr>
        <w:rFonts w:ascii="Times New Roman" w:hAnsi="Times New Roman" w:cs="Times New Roman"/>
        <w:sz w:val="20"/>
        <w:szCs w:val="20"/>
      </w:rPr>
      <w:t>.</w:t>
    </w:r>
    <w:r w:rsidRPr="006D04E7">
      <w:rPr>
        <w:rFonts w:ascii="Times New Roman" w:hAnsi="Times New Roman" w:cs="Times New Roman"/>
        <w:sz w:val="20"/>
        <w:szCs w:val="20"/>
        <w:lang w:val="en-US"/>
      </w:rPr>
      <w:t>ru</w:t>
    </w:r>
  </w:p>
  <w:p w:rsidR="00DF16F7" w:rsidRDefault="00DF16F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C7804"/>
    <w:multiLevelType w:val="hybridMultilevel"/>
    <w:tmpl w:val="2924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F16F7"/>
    <w:rsid w:val="000C1908"/>
    <w:rsid w:val="000E2B32"/>
    <w:rsid w:val="0013777A"/>
    <w:rsid w:val="00244AB3"/>
    <w:rsid w:val="00292EB6"/>
    <w:rsid w:val="002A1A53"/>
    <w:rsid w:val="002A62BC"/>
    <w:rsid w:val="002D5E41"/>
    <w:rsid w:val="00311255"/>
    <w:rsid w:val="003600B9"/>
    <w:rsid w:val="00384B90"/>
    <w:rsid w:val="003D0198"/>
    <w:rsid w:val="003D37F4"/>
    <w:rsid w:val="00412ACC"/>
    <w:rsid w:val="0043606D"/>
    <w:rsid w:val="00467051"/>
    <w:rsid w:val="004B084C"/>
    <w:rsid w:val="004F6CF8"/>
    <w:rsid w:val="005B6B8B"/>
    <w:rsid w:val="005D7CED"/>
    <w:rsid w:val="005E008B"/>
    <w:rsid w:val="00601A2F"/>
    <w:rsid w:val="00632671"/>
    <w:rsid w:val="00636146"/>
    <w:rsid w:val="0065548F"/>
    <w:rsid w:val="00697F3F"/>
    <w:rsid w:val="006B634D"/>
    <w:rsid w:val="006D04E7"/>
    <w:rsid w:val="006E77CF"/>
    <w:rsid w:val="00700325"/>
    <w:rsid w:val="00714AAD"/>
    <w:rsid w:val="00730C37"/>
    <w:rsid w:val="00731BAA"/>
    <w:rsid w:val="007321C3"/>
    <w:rsid w:val="007B317D"/>
    <w:rsid w:val="007F165A"/>
    <w:rsid w:val="00814284"/>
    <w:rsid w:val="0087284D"/>
    <w:rsid w:val="008A106F"/>
    <w:rsid w:val="008E6E6E"/>
    <w:rsid w:val="00906FCF"/>
    <w:rsid w:val="009371DB"/>
    <w:rsid w:val="0094355C"/>
    <w:rsid w:val="00956B0A"/>
    <w:rsid w:val="009F0D40"/>
    <w:rsid w:val="00A1648B"/>
    <w:rsid w:val="00A61A04"/>
    <w:rsid w:val="00B03BC2"/>
    <w:rsid w:val="00B16D76"/>
    <w:rsid w:val="00B523D5"/>
    <w:rsid w:val="00B65CD4"/>
    <w:rsid w:val="00BA1C52"/>
    <w:rsid w:val="00C46C79"/>
    <w:rsid w:val="00C97565"/>
    <w:rsid w:val="00CB0EC7"/>
    <w:rsid w:val="00CF6CBA"/>
    <w:rsid w:val="00D14559"/>
    <w:rsid w:val="00DA743E"/>
    <w:rsid w:val="00DF16F7"/>
    <w:rsid w:val="00E02870"/>
    <w:rsid w:val="00E23D55"/>
    <w:rsid w:val="00E444D6"/>
    <w:rsid w:val="00EA4624"/>
    <w:rsid w:val="00EB2A74"/>
    <w:rsid w:val="00EB557F"/>
    <w:rsid w:val="00F40449"/>
    <w:rsid w:val="00FE60BE"/>
    <w:rsid w:val="00FF4C87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16F7"/>
  </w:style>
  <w:style w:type="paragraph" w:styleId="a5">
    <w:name w:val="footer"/>
    <w:basedOn w:val="a"/>
    <w:link w:val="a6"/>
    <w:uiPriority w:val="99"/>
    <w:unhideWhenUsed/>
    <w:rsid w:val="00DF1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16F7"/>
  </w:style>
  <w:style w:type="paragraph" w:styleId="a7">
    <w:name w:val="No Spacing"/>
    <w:basedOn w:val="a"/>
    <w:uiPriority w:val="1"/>
    <w:qFormat/>
    <w:rsid w:val="00943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4B0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028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43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6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5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pres88.com.ua/sites/default/files/products/sush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pres88.com.ua/sites/default/files/products/sushilkasp05.jp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Цыхонь</dc:creator>
  <cp:lastModifiedBy>1</cp:lastModifiedBy>
  <cp:revision>2</cp:revision>
  <dcterms:created xsi:type="dcterms:W3CDTF">2019-04-23T08:50:00Z</dcterms:created>
  <dcterms:modified xsi:type="dcterms:W3CDTF">2019-04-23T08:50:00Z</dcterms:modified>
</cp:coreProperties>
</file>